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Dentsply Sirona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Southpoint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Southpoint Capital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Southpoint Capital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Southpoint GP,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Southpoint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S. Clark II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Dentsply Sirona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13320 Ballantyne Corporate Place, Charlotte, NC 28277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(the "Reporting Persons") with respect to shares of Common Stock, par value $0.01 per share (the "Common Stock") of Dentsply Sirona Inc. (the "Issuer") are: (i) Southpoint Master Fund, LP (ii) Southpoint Capital Advisors LP (iii) Southpoint Capital Advisors LLC (iv) Southpoint GP, LP (v) Southpoint GP, LLC (vi) John S. Clark II</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1114 Avenue of the Americas, 22nd Floor,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Southpoint Master Fund, LP: Cayman Islands Southpoint Capital Advisors LP: Delaware Southpoint Capital Advisors LLC: Delaware Southpoint GP, LP: Delaware Southpoint GP, LLC: Delaware John S. Clark II: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each Reporting Person is set forth in Rows 5 through 9 of the cover pages to this Schedule 13G. Shares of Common Stock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 serves as the general partner of Southpoint GP, LP. John S. Clark II serves as managing member of both Southpoint Capital Advisors LLC and Southpoint GP, LLC. Each of the Reporting Persons disclaims beneficial ownership of the shares of Common Stock reported herein except to the extent of its or his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this item with respect to each Reporting Person is set forth in Row 11 of the cover pages to this Schedule 13G. The ownership percentages are based on 199,353,876 outstanding shares of Common Stock as of July 24, 2026, as reported in the Issuer's Quarterly Report on Form 10-Q filed with the Securities and Exchange Commission on August 6, 2026.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with respect to each Reporting Person is set forth in Row 5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with respect to each Reporting Person is set forth in Row 6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with respect to each Reporting Person is set forth in Row 7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this item with respect to each Reporting Person is set forth in Row 8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Southpoint Master Fund, LP</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John S. Clark II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Southpoint GP, LP, its General Partner, by Southpoint GP, LLC, its General Partner, by John S. Clark II,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Southpoint Capital Advisors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John S. Clark II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Southpoint Capital Advisors LLC, its General Partner, by John S. Clark II,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Southpoint Capital Advisors LLC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John S. Clark II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John S. Clark II,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Southpoint GP, LP</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John S. Clark II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Southpoint GP, LLC, its General Partner, by John S. Clark II,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Southpoint GP, LLC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John S. Clark II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John S. Clark II,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John S. Clark II</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1"/>
        <w:gridCol w:w="4504"/>
      </w:tblGrid>
      <w:tr>
        <w:trPr/>
        <w:tc>
          <w:tcPr>
            <w:tcW w:w="57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John S. Clark II</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John S. Clark II, individually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1827</Words>
  <Characters>9263</Characters>
  <CharactersWithSpaces>10985</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